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onsolas" w:hAnsi="Consolas" w:eastAsia="Consolas" w:cs="Consolas"/>
          <w:b/>
          <w:b/>
          <w:bCs/>
          <w:sz w:val="44"/>
          <w:szCs w:val="44"/>
          <w:lang w:val="pl-PL"/>
        </w:rPr>
      </w:pP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 xml:space="preserve">PRZEDMIOTOWE ZASADY OCENIANIA </w:t>
      </w:r>
    </w:p>
    <w:p>
      <w:pPr>
        <w:pStyle w:val="Normal"/>
        <w:spacing w:lineRule="auto" w:line="360"/>
        <w:jc w:val="center"/>
        <w:rPr>
          <w:rFonts w:ascii="Consolas" w:hAnsi="Consolas" w:eastAsia="Consolas" w:cs="Consolas"/>
          <w:b/>
          <w:b/>
          <w:bCs/>
          <w:sz w:val="44"/>
          <w:szCs w:val="44"/>
          <w:lang w:val="pl-PL"/>
        </w:rPr>
      </w:pP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 xml:space="preserve"> </w:t>
      </w:r>
      <w:r>
        <w:rPr>
          <w:rFonts w:eastAsia="Consolas" w:cs="Consolas" w:ascii="Consolas" w:hAnsi="Consolas"/>
          <w:b/>
          <w:bCs/>
          <w:sz w:val="44"/>
          <w:szCs w:val="44"/>
          <w:lang w:val="pl-PL"/>
        </w:rPr>
        <w:t>Edukacja dla Bezpieczeństwa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2"/>
          <w:szCs w:val="22"/>
          <w:lang w:val="pl-PL"/>
        </w:rPr>
      </w:pPr>
      <w:r>
        <w:rPr>
          <w:rFonts w:eastAsia="Consolas" w:cs="Consolas" w:ascii="Consolas" w:hAnsi="Consolas"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1. Oceniane będą: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zaangażowanie ucznia w pracę i jego kreatywność.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posługiwanie się fachową terminologią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 umiejętność korzystania z różnych źródeł informacji.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 zastosowanie zdobytej wiedzy podczas wykonywania prac </w:t>
      </w:r>
      <w:r>
        <w:rPr/>
        <w:tab/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  </w:t>
      </w:r>
      <w:r>
        <w:rPr/>
        <w:tab/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  praktycznych 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 umiejętność wnioskowania i argumentowania. 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</w:t>
      </w:r>
      <w:r>
        <w:rPr/>
        <w:tab/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*  aktywność na lekcjach. </w:t>
      </w:r>
    </w:p>
    <w:p>
      <w:pPr>
        <w:pStyle w:val="Normal"/>
        <w:spacing w:lineRule="auto" w:line="36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*  umiejętność pracy samodzielnej.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  </w:t>
      </w:r>
      <w:r>
        <w:rPr>
          <w:rFonts w:eastAsia="Consolas" w:cs="Consolas" w:ascii="Consolas" w:hAnsi="Consolas"/>
          <w:sz w:val="24"/>
          <w:szCs w:val="24"/>
          <w:lang w:val="pl-PL"/>
        </w:rPr>
        <w:t>*  zaangażowanie ucznia w pracę i jego kreatywność.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2. Zasady i kryteria oceniania: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4"/>
          <w:szCs w:val="24"/>
          <w:lang w:val="pl-PL"/>
        </w:rPr>
      </w:pPr>
      <w:r>
        <w:rPr>
          <w:rFonts w:eastAsia="Consolas" w:cs="Consolas" w:ascii="Consolas" w:hAnsi="Consolas"/>
          <w:b/>
          <w:bCs/>
          <w:sz w:val="24"/>
          <w:szCs w:val="24"/>
          <w:lang w:val="pl-PL"/>
        </w:rPr>
        <w:t>Oceniania podlegają: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odpowiedzi ustne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aktywność na lekcji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zadania domowe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prace dodatkowe dla chętnych 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prace pisemne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- kartkówki 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  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- sprawdziany 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podstawą do zaliczenia semestru jest frekwencja przekraczająca 50% wsz</w:t>
      </w: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ystkich zajęć z danego przedmiotu oraz średnia ocen cząstkowych, (których uczeń musi zgromadzić przynajmniej 3) wynosząca 2.0 lub więcej. </w:t>
      </w:r>
    </w:p>
    <w:p>
      <w:pPr>
        <w:pStyle w:val="Normal"/>
        <w:spacing w:lineRule="auto" w:line="360"/>
        <w:ind w:firstLine="708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>*</w:t>
      </w:r>
      <w:r>
        <w:rPr>
          <w:rFonts w:eastAsia="Consolas" w:cs="Consolas" w:ascii="Consolas" w:hAnsi="Consolas"/>
          <w:b/>
          <w:bCs/>
          <w:sz w:val="24"/>
          <w:szCs w:val="24"/>
          <w:lang w:val="pl-PL"/>
        </w:rPr>
        <w:t xml:space="preserve"> </w:t>
      </w:r>
      <w:r>
        <w:rPr>
          <w:rFonts w:eastAsia="Consolas" w:cs="Consolas" w:ascii="Consolas" w:hAnsi="Consolas"/>
          <w:sz w:val="24"/>
          <w:szCs w:val="24"/>
          <w:lang w:val="pl-PL"/>
        </w:rPr>
        <w:t>Wszystkie formy sprawdzenia wiedzy (oceny cząstkowe) oceniane są w skali 1-5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0% – 29% - niedostateczna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30% - 50% - dopuszczająca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51% - 69% - dostateczna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70% - 85% - dobra</w:t>
      </w:r>
    </w:p>
    <w:p>
      <w:pPr>
        <w:pStyle w:val="Normal"/>
        <w:spacing w:lineRule="auto" w:line="240" w:beforeAutospacing="0" w:before="240" w:afterAutospacing="0" w:after="0"/>
        <w:ind w:left="709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8"/>
          <w:szCs w:val="28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 xml:space="preserve">   </w:t>
      </w:r>
      <w:r>
        <w:rPr>
          <w:rFonts w:eastAsia="Consolas" w:cs="Consolas" w:ascii="Consolas" w:hAnsi="Consolas"/>
          <w:color w:val="000000" w:themeColor="text1" w:themeShade="ff" w:themeTint="ff"/>
          <w:sz w:val="28"/>
          <w:szCs w:val="28"/>
          <w:lang w:val="pl-PL"/>
        </w:rPr>
        <w:t>86% - 100% - bardzo dobra</w:t>
      </w:r>
    </w:p>
    <w:p>
      <w:pPr>
        <w:pStyle w:val="Normal"/>
        <w:spacing w:lineRule="auto" w:line="240" w:beforeAutospacing="0" w:before="240" w:afterAutospacing="0" w:after="0"/>
        <w:ind w:left="0" w:right="0" w:hanging="0"/>
        <w:jc w:val="both"/>
        <w:rPr>
          <w:rFonts w:ascii="Consolas" w:hAnsi="Consolas" w:eastAsia="Consolas" w:cs="Consolas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onsolas" w:cs="Consolas" w:ascii="Consolas" w:hAnsi="Consolas"/>
          <w:color w:val="000000" w:themeColor="text1" w:themeShade="ff" w:themeTint="ff"/>
          <w:sz w:val="24"/>
          <w:szCs w:val="24"/>
          <w:lang w:val="pl-PL"/>
        </w:rPr>
      </w:r>
    </w:p>
    <w:p>
      <w:pPr>
        <w:pStyle w:val="Normal"/>
        <w:bidi w:val="0"/>
        <w:spacing w:lineRule="auto" w:line="48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Korzystanie przez ucznia podczas pracy pisemnej z materiałów pomocniczych (ściągi, telefon, notatki) jest równoznaczne                  z otrzymaniem oceny niedostatecznej.               </w:t>
      </w:r>
    </w:p>
    <w:p>
      <w:pPr>
        <w:pStyle w:val="Normal"/>
        <w:bidi w:val="0"/>
        <w:spacing w:lineRule="auto" w:line="48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Możliwe jest otrzymanie przez ucznia oceny celującej (6) wyłącznie w przypadku wykazania się wiedzą w ponadprogramowym zakresie oraz realizowaniu na odpowiednim do wartości oceny dodatkowych zadań zleconych przez nauczyciela.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>* Oceny półroczne i roczne możliwe do uzyskania to: celujący, bardzo dobry, dobry, dostateczny, dopuszczający, niedostateczny.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b/>
          <w:b/>
          <w:bCs/>
          <w:sz w:val="28"/>
          <w:szCs w:val="28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>3. Rodzaje prac: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odpowiedź ustna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 </w:t>
      </w:r>
      <w:r>
        <w:rPr>
          <w:rFonts w:eastAsia="Consolas" w:cs="Consolas" w:ascii="Consolas" w:hAnsi="Consolas"/>
          <w:b w:val="false"/>
          <w:bCs w:val="false"/>
          <w:sz w:val="24"/>
          <w:szCs w:val="24"/>
          <w:lang w:val="pl-PL"/>
        </w:rPr>
        <w:t xml:space="preserve">- Pytania nauczyciela dotyczą omawianego materiału są z </w:t>
      </w:r>
      <w:r>
        <w:rPr>
          <w:rFonts w:eastAsia="Consolas" w:cs="Consolas" w:ascii="Consolas" w:hAnsi="Consolas"/>
          <w:sz w:val="24"/>
          <w:szCs w:val="24"/>
          <w:lang w:val="pl-PL"/>
        </w:rPr>
        <w:t>różnych poziomów wymagań - pytania obejmują materiał z bieżącej lub ostatniej lekcji. Odpowiedź ustna posiada wagę oceny - 5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prace dodatkowe</w:t>
      </w:r>
      <w:r>
        <w:rPr>
          <w:rFonts w:eastAsia="Consolas" w:cs="Consolas" w:ascii="Consolas" w:hAnsi="Consolas"/>
          <w:i/>
          <w:iCs/>
          <w:sz w:val="24"/>
          <w:szCs w:val="24"/>
          <w:lang w:val="pl-PL"/>
        </w:rPr>
        <w:t xml:space="preserve"> 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(nieobowiązkowe) - Obejmują prace wykonane samodzielnie domu - cena uwzględnia zrozumienie zadania,  formę prezentacji, zastosowanie nabytej wiedzy. Praca dodatkowa posiada wagę oceny - </w:t>
      </w:r>
      <w:r>
        <w:rPr>
          <w:rFonts w:eastAsia="Consolas" w:cs="Consolas" w:ascii="Consolas" w:hAnsi="Consolas"/>
          <w:sz w:val="24"/>
          <w:szCs w:val="24"/>
          <w:lang w:val="pl-PL"/>
        </w:rPr>
        <w:t>8</w:t>
      </w:r>
    </w:p>
    <w:p>
      <w:pPr>
        <w:pStyle w:val="Normal"/>
        <w:spacing w:lineRule="auto" w:line="360"/>
        <w:ind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kartkówki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 -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Kartkówki nie są zapowiadane, mogą odbyć się w trakcie lekcji z bieżącego materiału, a także jako krótkie sprawdzenie wiadomości z 3 ostatnich lekcji. Nie ma możliwości poprawy kartkówki. Uczeń w celu poprawy średniej ocen może              zgłosić się do nauczyciela i wyrazić chęć wykonania pracy dodatkowej. Kartkówka posiada wagę oceny – </w:t>
      </w:r>
      <w:r>
        <w:rPr>
          <w:rFonts w:eastAsia="Consolas" w:cs="Consolas" w:ascii="Consolas" w:hAnsi="Consolas"/>
          <w:sz w:val="24"/>
          <w:szCs w:val="24"/>
          <w:lang w:val="pl-PL"/>
        </w:rPr>
        <w:t>5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none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sprawdziany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- każdy sprawdzian zapowiadany jest minimum 7 dni wcześniej, a poprzedzony jest lekcją powtórzeniową, na której przedstawiony jest zakres materiału obowiązującego na nim. Uczeń, który ze sprawdziany otrzymał ocenę niedostateczną może ją poprawić w terminie 14 dni liczonych od dnia, w którym została ona wpisana do dziennika. Uczeń, który z różnych względów nie pojawił się na zapowiedzianym sprawdzianie ma obowiązek w ciągu 14 dni od dnia   terminu sprawdzianu lub w przypadku gdy absencja spowodowana była chorobą 14 dni od daty powrotu do szkoły zgłosić się do nauczyciela w celu jego napisania. Sprawdzian posiada najwyższą możliwą wagę oceny - 10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b/>
          <w:bCs/>
          <w:i/>
          <w:iCs/>
          <w:sz w:val="24"/>
          <w:szCs w:val="24"/>
          <w:u w:val="single"/>
          <w:lang w:val="pl-PL"/>
        </w:rPr>
        <w:t>praca na lekcji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 – oceniane jest zaangażowanie ucznia w przebieg lekcji, to czy jest zainteresowany przerabianym materiałem, czy odpowiada na zadawane pytania, czy po prostu przyszedł posiedzieć, albo co gorsze przeszkadzać. Praca na lekcji. </w:t>
      </w:r>
      <w:r>
        <w:rPr>
          <w:rFonts w:eastAsia="Consolas" w:cs="Consolas" w:ascii="Consolas" w:hAnsi="Consolas"/>
          <w:sz w:val="24"/>
          <w:szCs w:val="24"/>
          <w:lang w:val="pl-PL"/>
        </w:rPr>
        <w:t>P</w:t>
      </w:r>
      <w:r>
        <w:rPr>
          <w:rFonts w:eastAsia="Consolas" w:cs="Consolas" w:ascii="Consolas" w:hAnsi="Consolas"/>
          <w:sz w:val="24"/>
          <w:szCs w:val="24"/>
          <w:lang w:val="pl-PL"/>
        </w:rPr>
        <w:t xml:space="preserve">osiada wagę oceny </w:t>
      </w:r>
      <w:r>
        <w:rPr>
          <w:rFonts w:eastAsia="Consolas" w:cs="Consolas" w:ascii="Consolas" w:hAnsi="Consolas"/>
          <w:sz w:val="24"/>
          <w:szCs w:val="24"/>
          <w:lang w:val="pl-PL"/>
        </w:rPr>
        <w:t>5</w:t>
      </w:r>
      <w:r>
        <w:rPr>
          <w:rFonts w:eastAsia="Consolas" w:cs="Consolas" w:ascii="Consolas" w:hAnsi="Consolas"/>
          <w:sz w:val="24"/>
          <w:szCs w:val="24"/>
          <w:lang w:val="pl-PL"/>
        </w:rPr>
        <w:t>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  <w:t xml:space="preserve">* </w:t>
      </w:r>
      <w:r>
        <w:rPr>
          <w:rFonts w:eastAsia="Consolas" w:cs="Consolas" w:ascii="Consolas" w:hAnsi="Consolas"/>
          <w:sz w:val="24"/>
          <w:szCs w:val="24"/>
          <w:lang w:val="pl-PL"/>
        </w:rPr>
        <w:t>praca domowa – Posiada wagę oceny – 3.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>
          <w:rFonts w:eastAsia="Consolas" w:cs="Consolas" w:ascii="Consolas" w:hAnsi="Consolas"/>
          <w:sz w:val="24"/>
          <w:szCs w:val="24"/>
          <w:lang w:val="pl-PL"/>
        </w:rPr>
      </w:r>
    </w:p>
    <w:p>
      <w:pPr>
        <w:pStyle w:val="Normal"/>
        <w:bidi w:val="0"/>
        <w:spacing w:beforeAutospacing="0" w:before="0" w:afterAutospacing="0" w:after="0"/>
        <w:ind w:left="0" w:right="0" w:hanging="0"/>
        <w:jc w:val="both"/>
        <w:rPr>
          <w:rFonts w:ascii="Consolas" w:hAnsi="Consolas" w:eastAsia="Consolas" w:cs="Consolas"/>
          <w:b/>
          <w:b/>
          <w:bCs/>
          <w:color w:val="000000" w:themeColor="text1" w:themeShade="ff" w:themeTint="ff"/>
          <w:sz w:val="32"/>
          <w:szCs w:val="32"/>
          <w:lang w:val="pl-PL"/>
        </w:rPr>
      </w:pPr>
      <w:r>
        <w:rPr>
          <w:rFonts w:eastAsia="Consolas" w:cs="Consolas" w:ascii="Consolas" w:hAnsi="Consolas"/>
          <w:b/>
          <w:bCs/>
          <w:sz w:val="28"/>
          <w:szCs w:val="28"/>
          <w:lang w:val="pl-PL"/>
        </w:rPr>
        <w:t xml:space="preserve">4. W kwestiach nieuregulowanych niniejszymi Przedmiotowymi Zasadami Oceniania obowiązuje </w:t>
      </w:r>
      <w:r>
        <w:rPr>
          <w:rFonts w:eastAsia="Consolas" w:cs="Consolas" w:ascii="Consolas" w:hAnsi="Consolas"/>
          <w:b/>
          <w:bCs/>
          <w:color w:val="000000" w:themeColor="text1" w:themeShade="ff" w:themeTint="ff"/>
          <w:sz w:val="28"/>
          <w:szCs w:val="28"/>
          <w:lang w:val="pl-PL"/>
        </w:rPr>
        <w:t>Statut Zespołu Szkół Nr 2 we Wrocławiu oraz Wewnątrzszkolny System Oceniania.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onsolas" w:hAnsi="Consolas" w:eastAsia="Consolas" w:cs="Consolas"/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ola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3</Pages>
  <Words>496</Words>
  <Characters>2955</Characters>
  <CharactersWithSpaces>3529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2023-12-15T07:51:13Z</dcterms:created>
  <dc:creator>Diana Kierzek</dc:creator>
  <dc:description/>
  <dc:language>pl-PL</dc:language>
  <cp:lastModifiedBy/>
  <dcterms:modified xsi:type="dcterms:W3CDTF">2023-12-17T20:46:02Z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